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3B5D63">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438F0" w:rsidRDefault="00D438F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r>
              <w:rPr>
                <w:rFonts w:ascii="Arial" w:hAnsi="Arial"/>
                <w:sz w:val="28"/>
                <w:u w:val="none"/>
              </w:rPr>
              <w:t>COURSE  OUTLINE</w:t>
            </w:r>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B5D63">
            <w:pPr>
              <w:pStyle w:val="Heading4"/>
              <w:rPr>
                <w:snapToGrid/>
              </w:rPr>
            </w:pPr>
            <w:r>
              <w:rPr>
                <w:snapToGrid/>
              </w:rPr>
              <w:t xml:space="preserve">Forest Practices and </w:t>
            </w:r>
            <w:r w:rsidR="00BF53AC">
              <w:rPr>
                <w:snapToGrid/>
              </w:rPr>
              <w:t xml:space="preserve">the </w:t>
            </w:r>
            <w:r>
              <w:rPr>
                <w:snapToGrid/>
              </w:rPr>
              <w:t>Environment</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B5D63">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95189D">
            <w:pPr>
              <w:rPr>
                <w:rFonts w:ascii="Arial" w:hAnsi="Arial"/>
                <w:b/>
                <w:bCs/>
              </w:rPr>
            </w:pPr>
            <w:r>
              <w:rPr>
                <w:rFonts w:ascii="Arial" w:hAnsi="Arial"/>
                <w:b/>
                <w:bCs/>
              </w:rPr>
              <w:t>4</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Natural Environment Technologist-Conservation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Brent Attwell</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79720D" w:rsidP="00606E5A">
            <w:pPr>
              <w:rPr>
                <w:rFonts w:ascii="Arial" w:hAnsi="Arial"/>
                <w:b/>
                <w:bCs/>
              </w:rPr>
            </w:pPr>
            <w:r>
              <w:rPr>
                <w:rFonts w:ascii="Arial" w:hAnsi="Arial"/>
                <w:b/>
                <w:bCs/>
              </w:rPr>
              <w:t>Jan 201</w:t>
            </w:r>
            <w:r w:rsidR="00786B09">
              <w:rPr>
                <w:rFonts w:ascii="Arial" w:hAnsi="Arial"/>
                <w:b/>
                <w:bCs/>
              </w:rPr>
              <w:t>3</w:t>
            </w:r>
          </w:p>
        </w:tc>
        <w:tc>
          <w:tcPr>
            <w:tcW w:w="3690" w:type="dxa"/>
            <w:gridSpan w:val="3"/>
          </w:tcPr>
          <w:p w:rsidR="00D438F0" w:rsidRDefault="00D438F0">
            <w:pP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Pr="00033D49" w:rsidRDefault="00033D49">
            <w:pPr>
              <w:pStyle w:val="Heading2"/>
              <w:rPr>
                <w:rFonts w:ascii="Arial" w:hAnsi="Arial"/>
                <w:bCs/>
                <w:u w:val="single"/>
                <w:lang w:val="en-US"/>
              </w:rPr>
            </w:pPr>
            <w:r>
              <w:rPr>
                <w:rFonts w:ascii="Arial" w:hAnsi="Arial"/>
                <w:bCs/>
                <w:u w:val="single"/>
                <w:lang w:val="en-US"/>
              </w:rPr>
              <w:t xml:space="preserve">        </w:t>
            </w:r>
            <w:r w:rsidR="00F67541">
              <w:rPr>
                <w:rFonts w:ascii="Arial" w:hAnsi="Arial"/>
                <w:bCs/>
                <w:u w:val="single"/>
                <w:lang w:val="en-US"/>
              </w:rPr>
              <w:t>“Colin Kirkwood”</w:t>
            </w:r>
            <w:r w:rsidR="00786B09">
              <w:rPr>
                <w:rFonts w:ascii="Arial" w:hAnsi="Arial"/>
                <w:bCs/>
                <w:u w:val="single"/>
                <w:lang w:val="en-US"/>
              </w:rPr>
              <w:t xml:space="preserve"> </w:t>
            </w:r>
          </w:p>
          <w:p w:rsidR="00D438F0" w:rsidRDefault="00751416">
            <w:pPr>
              <w:pStyle w:val="Heading2"/>
              <w:rPr>
                <w:rFonts w:ascii="Arial" w:hAnsi="Arial"/>
                <w:bCs/>
                <w:lang w:val="en-US"/>
              </w:rPr>
            </w:pPr>
            <w:r>
              <w:rPr>
                <w:rFonts w:ascii="Arial" w:hAnsi="Arial"/>
                <w:bCs/>
                <w:lang w:val="en-US"/>
              </w:rPr>
              <w:t>Dean</w:t>
            </w:r>
          </w:p>
        </w:tc>
        <w:tc>
          <w:tcPr>
            <w:tcW w:w="1710" w:type="dxa"/>
          </w:tcPr>
          <w:p w:rsidR="00D438F0" w:rsidRPr="00033D49" w:rsidRDefault="0079720D">
            <w:pPr>
              <w:rPr>
                <w:rFonts w:ascii="Arial" w:hAnsi="Arial"/>
                <w:b/>
                <w:bCs/>
                <w:u w:val="single"/>
                <w:lang w:val="en-GB"/>
              </w:rPr>
            </w:pPr>
            <w:r>
              <w:rPr>
                <w:rFonts w:ascii="Arial" w:hAnsi="Arial"/>
                <w:b/>
                <w:bCs/>
                <w:u w:val="single"/>
                <w:lang w:val="en-GB"/>
              </w:rPr>
              <w:t xml:space="preserve">Jan </w:t>
            </w:r>
            <w:r w:rsidR="00033D49" w:rsidRPr="00033D49">
              <w:rPr>
                <w:rFonts w:ascii="Arial" w:hAnsi="Arial"/>
                <w:b/>
                <w:bCs/>
                <w:u w:val="single"/>
                <w:lang w:val="en-GB"/>
              </w:rPr>
              <w:t xml:space="preserve"> </w:t>
            </w:r>
            <w:r w:rsidR="00786B09">
              <w:rPr>
                <w:rFonts w:ascii="Arial" w:hAnsi="Arial"/>
                <w:b/>
                <w:bCs/>
                <w:u w:val="single"/>
                <w:lang w:val="en-GB"/>
              </w:rPr>
              <w:t>2013</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10</w:t>
            </w:r>
            <w:r>
              <w:rPr>
                <w:rFonts w:ascii="Arial" w:hAnsi="Arial"/>
              </w:rPr>
              <w:t xml:space="preserve"> The Sault College of Applied Arts &amp; Technology</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38F0">
        <w:trPr>
          <w:cantSplit/>
        </w:trPr>
        <w:tc>
          <w:tcPr>
            <w:tcW w:w="9378" w:type="dxa"/>
            <w:gridSpan w:val="6"/>
          </w:tcPr>
          <w:p w:rsidR="00D438F0" w:rsidRDefault="00D438F0">
            <w:pPr>
              <w:pStyle w:val="Heading2"/>
              <w:tabs>
                <w:tab w:val="center" w:pos="4560"/>
              </w:tabs>
              <w:rPr>
                <w:rFonts w:ascii="Arial" w:hAnsi="Arial"/>
                <w:b w:val="0"/>
              </w:rPr>
            </w:pPr>
            <w:r>
              <w:rPr>
                <w:rFonts w:ascii="Arial" w:hAnsi="Arial"/>
                <w:b w:val="0"/>
                <w:i/>
              </w:rPr>
              <w:t xml:space="preserve">For additional information, please contact </w:t>
            </w:r>
            <w:r w:rsidR="00F67541">
              <w:rPr>
                <w:rFonts w:ascii="Arial" w:hAnsi="Arial"/>
                <w:b w:val="0"/>
                <w:i/>
              </w:rPr>
              <w:t>Colin Kirkwood, Dean,</w:t>
            </w:r>
            <w:bookmarkStart w:id="0" w:name="_GoBack"/>
            <w:bookmarkEnd w:id="0"/>
          </w:p>
        </w:tc>
      </w:tr>
      <w:tr w:rsidR="00D438F0">
        <w:trPr>
          <w:cantSplit/>
        </w:trPr>
        <w:tc>
          <w:tcPr>
            <w:tcW w:w="9378" w:type="dxa"/>
            <w:gridSpan w:val="6"/>
          </w:tcPr>
          <w:p w:rsidR="00D438F0" w:rsidRPr="00090B56" w:rsidRDefault="00090B56" w:rsidP="00606E5A">
            <w:pPr>
              <w:tabs>
                <w:tab w:val="center" w:pos="4560"/>
              </w:tabs>
              <w:jc w:val="center"/>
              <w:rPr>
                <w:rFonts w:ascii="Arial" w:hAnsi="Arial"/>
                <w:i/>
                <w:lang w:val="en-GB"/>
              </w:rPr>
            </w:pPr>
            <w:r w:rsidRPr="00090B56">
              <w:rPr>
                <w:rFonts w:ascii="Arial" w:hAnsi="Arial"/>
                <w:i/>
                <w:lang w:val="en-GB"/>
              </w:rPr>
              <w:t>School of the Natural Environment</w:t>
            </w:r>
            <w:r w:rsidR="00606E5A">
              <w:rPr>
                <w:rFonts w:ascii="Arial" w:hAnsi="Arial"/>
                <w:i/>
                <w:lang w:val="en-GB"/>
              </w:rPr>
              <w:t xml:space="preserve"> / Outdoor Studies &amp;</w:t>
            </w:r>
            <w:r w:rsidRPr="00090B56">
              <w:rPr>
                <w:rFonts w:ascii="Arial" w:hAnsi="Arial"/>
                <w:i/>
                <w:lang w:val="en-GB"/>
              </w:rPr>
              <w:t xml:space="preserve"> Technology </w:t>
            </w:r>
            <w:r w:rsidR="00606E5A">
              <w:rPr>
                <w:rFonts w:ascii="Arial" w:hAnsi="Arial"/>
                <w:i/>
                <w:lang w:val="en-GB"/>
              </w:rPr>
              <w:t>Programs</w:t>
            </w:r>
          </w:p>
        </w:tc>
      </w:tr>
      <w:tr w:rsidR="00D438F0">
        <w:trPr>
          <w:cantSplit/>
        </w:trPr>
        <w:tc>
          <w:tcPr>
            <w:tcW w:w="9378" w:type="dxa"/>
            <w:gridSpan w:val="6"/>
          </w:tcPr>
          <w:p w:rsidR="00D438F0" w:rsidRDefault="00D438F0">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56C52">
              <w:rPr>
                <w:rFonts w:ascii="Arial" w:hAnsi="Arial"/>
                <w:i/>
                <w:lang w:val="en-GB"/>
              </w:rPr>
              <w:t xml:space="preserve"> 268</w:t>
            </w:r>
            <w:r w:rsidR="00090B56">
              <w:rPr>
                <w:rFonts w:ascii="Arial" w:hAnsi="Arial"/>
                <w:i/>
                <w:lang w:val="en-GB"/>
              </w:rPr>
              <w:t>1</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EE502A" w:rsidRPr="00A229C8" w:rsidRDefault="00EE502A" w:rsidP="00E61028">
      <w:pPr>
        <w:rPr>
          <w:rFonts w:ascii="Arial" w:hAnsi="Arial" w:cs="Arial"/>
          <w:szCs w:val="24"/>
        </w:rPr>
      </w:pPr>
    </w:p>
    <w:p w:rsidR="00800AC9" w:rsidRPr="00A229C8" w:rsidRDefault="00800AC9">
      <w:pPr>
        <w:rPr>
          <w:rFonts w:ascii="Arial" w:hAnsi="Arial" w:cs="Arial"/>
          <w:szCs w:val="24"/>
        </w:rPr>
      </w:pPr>
      <w:r w:rsidRPr="00A229C8">
        <w:rPr>
          <w:rFonts w:ascii="Arial" w:hAnsi="Arial" w:cs="Arial"/>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 xml:space="preserve">the </w:t>
            </w:r>
            <w:proofErr w:type="spellStart"/>
            <w:r w:rsidR="000809BE">
              <w:rPr>
                <w:rFonts w:ascii="Arial" w:hAnsi="Arial" w:cs="Arial"/>
                <w:szCs w:val="24"/>
              </w:rPr>
              <w:t>L.C.C</w:t>
            </w:r>
            <w:proofErr w:type="spellEnd"/>
            <w:r w:rsidR="000809BE">
              <w:rPr>
                <w:rFonts w:ascii="Arial" w:hAnsi="Arial" w:cs="Arial"/>
                <w:szCs w:val="24"/>
              </w:rPr>
              <w:t>. (local citizens c</w:t>
            </w:r>
            <w:r w:rsidR="00CA1602" w:rsidRPr="00A229C8">
              <w:rPr>
                <w:rFonts w:ascii="Arial" w:hAnsi="Arial" w:cs="Arial"/>
                <w:szCs w:val="24"/>
              </w:rPr>
              <w:t>ommittee) members</w:t>
            </w:r>
            <w:r w:rsidR="00CA1602">
              <w:rPr>
                <w:rFonts w:ascii="Arial" w:hAnsi="Arial" w:cs="Arial"/>
                <w:szCs w:val="24"/>
              </w:rPr>
              <w:t xml:space="preserve"> and</w:t>
            </w:r>
            <w:r w:rsidR="00CA1602" w:rsidRPr="00A229C8">
              <w:rPr>
                <w:rFonts w:ascii="Arial" w:hAnsi="Arial" w:cs="Arial"/>
                <w:szCs w:val="24"/>
              </w:rPr>
              <w:t xml:space="preserve"> </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0809BE" w:rsidP="00E61028">
            <w:pPr>
              <w:pStyle w:val="ListParagraph"/>
              <w:numPr>
                <w:ilvl w:val="0"/>
                <w:numId w:val="29"/>
              </w:numPr>
              <w:tabs>
                <w:tab w:val="left" w:pos="0"/>
                <w:tab w:val="left" w:pos="720"/>
              </w:tabs>
              <w:rPr>
                <w:rFonts w:ascii="Arial" w:hAnsi="Arial" w:cs="Arial"/>
                <w:szCs w:val="24"/>
              </w:rPr>
            </w:pPr>
            <w:r>
              <w:rPr>
                <w:rFonts w:ascii="Arial" w:hAnsi="Arial" w:cs="Arial"/>
                <w:szCs w:val="24"/>
              </w:rPr>
              <w:t>Annual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645836" w:rsidP="00861042">
            <w:pPr>
              <w:pStyle w:val="ListParagraph"/>
              <w:numPr>
                <w:ilvl w:val="0"/>
                <w:numId w:val="29"/>
              </w:numPr>
              <w:rPr>
                <w:rFonts w:ascii="Arial" w:hAnsi="Arial" w:cs="Arial"/>
                <w:szCs w:val="24"/>
              </w:rPr>
            </w:pPr>
            <w:r>
              <w:rPr>
                <w:rFonts w:ascii="Arial" w:hAnsi="Arial" w:cs="Arial"/>
                <w:szCs w:val="24"/>
              </w:rPr>
              <w:t>Compliance m</w:t>
            </w:r>
            <w:r w:rsidR="00871ABC" w:rsidRPr="00CA1602">
              <w:rPr>
                <w:rFonts w:ascii="Arial" w:hAnsi="Arial" w:cs="Arial"/>
                <w:szCs w:val="24"/>
              </w:rPr>
              <w:t>onitoring</w:t>
            </w:r>
            <w:r w:rsidR="00CA1602">
              <w:rPr>
                <w:rFonts w:ascii="Arial" w:hAnsi="Arial" w:cs="Arial"/>
                <w:szCs w:val="24"/>
              </w:rPr>
              <w:t xml:space="preserve"> </w:t>
            </w:r>
            <w:r>
              <w:rPr>
                <w:rFonts w:ascii="Arial" w:hAnsi="Arial" w:cs="Arial"/>
                <w:szCs w:val="24"/>
              </w:rPr>
              <w:t xml:space="preserve">audit </w:t>
            </w:r>
            <w:r w:rsidR="000809BE">
              <w:rPr>
                <w:rFonts w:ascii="Arial" w:hAnsi="Arial" w:cs="Arial"/>
                <w:szCs w:val="24"/>
              </w:rPr>
              <w:t>programs implemented on c</w:t>
            </w:r>
            <w:r w:rsidR="00CA1602">
              <w:rPr>
                <w:rFonts w:ascii="Arial" w:hAnsi="Arial" w:cs="Arial"/>
                <w:szCs w:val="24"/>
              </w:rPr>
              <w:t>rown land</w:t>
            </w:r>
            <w:r w:rsidR="0079720D">
              <w:rPr>
                <w:rFonts w:ascii="Arial" w:hAnsi="Arial" w:cs="Arial"/>
                <w:szCs w:val="24"/>
              </w:rPr>
              <w:t xml:space="preserve"> (</w:t>
            </w:r>
            <w:proofErr w:type="spellStart"/>
            <w:r w:rsidR="0079720D">
              <w:rPr>
                <w:rFonts w:ascii="Arial" w:hAnsi="Arial" w:cs="Arial"/>
                <w:szCs w:val="24"/>
              </w:rPr>
              <w:t>FOIP</w:t>
            </w:r>
            <w:proofErr w:type="spellEnd"/>
            <w:r w:rsidR="003B53A4">
              <w:rPr>
                <w:rFonts w:ascii="Arial" w:hAnsi="Arial" w:cs="Arial"/>
                <w:szCs w:val="24"/>
              </w:rPr>
              <w:t>)</w:t>
            </w:r>
          </w:p>
          <w:p w:rsidR="003B53A4" w:rsidRDefault="000809BE" w:rsidP="00861042">
            <w:pPr>
              <w:pStyle w:val="ListParagraph"/>
              <w:numPr>
                <w:ilvl w:val="0"/>
                <w:numId w:val="29"/>
              </w:numPr>
              <w:rPr>
                <w:rFonts w:ascii="Arial" w:hAnsi="Arial" w:cs="Arial"/>
                <w:szCs w:val="24"/>
              </w:rPr>
            </w:pPr>
            <w:r>
              <w:rPr>
                <w:rFonts w:ascii="Arial" w:hAnsi="Arial" w:cs="Arial"/>
                <w:szCs w:val="24"/>
              </w:rPr>
              <w:t>Forest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79720D">
              <w:rPr>
                <w:rFonts w:cs="Arial"/>
                <w:szCs w:val="24"/>
              </w:rPr>
              <w:t>1</w:t>
            </w:r>
            <w:r w:rsidR="003B53A4">
              <w:rPr>
                <w:rFonts w:cs="Arial"/>
                <w:szCs w:val="24"/>
              </w:rPr>
              <w:t>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Default="003B53A4" w:rsidP="001D2179">
            <w:pPr>
              <w:pStyle w:val="EnvelopeReturn"/>
              <w:rPr>
                <w:rFonts w:cs="Arial"/>
                <w:b/>
                <w:szCs w:val="24"/>
              </w:rPr>
            </w:pPr>
          </w:p>
          <w:p w:rsidR="00BF73DD" w:rsidRDefault="00BF73DD" w:rsidP="001D2179">
            <w:pPr>
              <w:pStyle w:val="EnvelopeReturn"/>
              <w:rPr>
                <w:rFonts w:cs="Arial"/>
                <w:b/>
                <w:szCs w:val="24"/>
              </w:rPr>
            </w:pPr>
          </w:p>
          <w:p w:rsidR="00BF73DD" w:rsidRDefault="00BF73DD" w:rsidP="001D2179">
            <w:pPr>
              <w:pStyle w:val="EnvelopeReturn"/>
              <w:rPr>
                <w:rFonts w:cs="Arial"/>
                <w:b/>
                <w:szCs w:val="24"/>
              </w:rPr>
            </w:pPr>
          </w:p>
          <w:p w:rsidR="00BF73DD" w:rsidRDefault="00BF73DD" w:rsidP="001D2179">
            <w:pPr>
              <w:pStyle w:val="EnvelopeReturn"/>
              <w:rPr>
                <w:rFonts w:cs="Arial"/>
                <w:b/>
                <w:szCs w:val="24"/>
              </w:rPr>
            </w:pPr>
          </w:p>
          <w:p w:rsidR="00BF73DD" w:rsidRPr="00A229C8" w:rsidRDefault="00BF73DD" w:rsidP="001D2179">
            <w:pPr>
              <w:pStyle w:val="EnvelopeReturn"/>
              <w:rPr>
                <w:rFonts w:cs="Arial"/>
                <w:b/>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t>Potential Elements of the Performance</w:t>
            </w:r>
          </w:p>
          <w:p w:rsidR="00EC672E" w:rsidRPr="00A229C8" w:rsidRDefault="00EC672E" w:rsidP="0046235C">
            <w:pPr>
              <w:pStyle w:val="EnvelopeReturn"/>
              <w:rPr>
                <w:rFonts w:cs="Arial"/>
                <w:szCs w:val="24"/>
                <w:u w:val="single"/>
              </w:rPr>
            </w:pP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622A3D" w:rsidP="003331BC">
            <w:pPr>
              <w:pStyle w:val="EnvelopeReturn"/>
              <w:numPr>
                <w:ilvl w:val="0"/>
                <w:numId w:val="33"/>
              </w:numPr>
              <w:rPr>
                <w:rFonts w:cs="Arial"/>
                <w:szCs w:val="24"/>
              </w:rPr>
            </w:pPr>
            <w:r>
              <w:rPr>
                <w:rFonts w:cs="Arial"/>
                <w:szCs w:val="24"/>
              </w:rPr>
              <w:t xml:space="preserve">The importance of </w:t>
            </w:r>
            <w:r w:rsidR="00965B6D">
              <w:rPr>
                <w:rFonts w:cs="Arial"/>
                <w:szCs w:val="24"/>
              </w:rPr>
              <w:t xml:space="preserve">the </w:t>
            </w:r>
            <w:r>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Default="00B700ED" w:rsidP="00F03814">
            <w:pPr>
              <w:ind w:left="18"/>
              <w:rPr>
                <w:rFonts w:cs="Arial"/>
                <w:szCs w:val="24"/>
              </w:rPr>
            </w:pPr>
          </w:p>
          <w:p w:rsidR="00BF73DD" w:rsidRDefault="00BF73DD" w:rsidP="00F03814">
            <w:pPr>
              <w:ind w:left="18"/>
              <w:rPr>
                <w:rFonts w:cs="Arial"/>
                <w:szCs w:val="24"/>
              </w:rPr>
            </w:pPr>
          </w:p>
          <w:p w:rsidR="00BF73DD" w:rsidRDefault="00BF73DD" w:rsidP="00F03814">
            <w:pPr>
              <w:ind w:left="18"/>
              <w:rPr>
                <w:rFonts w:cs="Arial"/>
                <w:szCs w:val="24"/>
              </w:rPr>
            </w:pPr>
          </w:p>
          <w:p w:rsidR="00BF73DD" w:rsidRDefault="00BF73DD" w:rsidP="00F03814">
            <w:pPr>
              <w:ind w:left="18"/>
              <w:rPr>
                <w:rFonts w:cs="Arial"/>
                <w:szCs w:val="24"/>
              </w:rPr>
            </w:pPr>
          </w:p>
          <w:p w:rsidR="00BF73DD" w:rsidRDefault="00BF73DD" w:rsidP="00F03814">
            <w:pPr>
              <w:ind w:left="18"/>
              <w:rPr>
                <w:rFonts w:cs="Arial"/>
                <w:szCs w:val="24"/>
              </w:rPr>
            </w:pPr>
          </w:p>
          <w:p w:rsidR="00BF73DD" w:rsidRPr="00A229C8" w:rsidRDefault="00BF73D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r>
              <w:rPr>
                <w:rFonts w:ascii="Arial" w:hAnsi="Arial" w:cs="Arial"/>
                <w:szCs w:val="24"/>
              </w:rPr>
              <w:t xml:space="preserve"> </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 xml:space="preserve">oundations of </w:t>
            </w:r>
            <w:proofErr w:type="spellStart"/>
            <w:r w:rsidR="00BF53AC">
              <w:rPr>
                <w:rFonts w:ascii="Arial" w:hAnsi="Arial" w:cs="Arial"/>
                <w:b/>
                <w:szCs w:val="24"/>
              </w:rPr>
              <w:t>s</w:t>
            </w:r>
            <w:r w:rsidRPr="00A229C8">
              <w:rPr>
                <w:rFonts w:ascii="Arial" w:hAnsi="Arial" w:cs="Arial"/>
                <w:b/>
                <w:szCs w:val="24"/>
              </w:rPr>
              <w:t>ilviculture</w:t>
            </w:r>
            <w:proofErr w:type="spellEnd"/>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02312">
            <w:pPr>
              <w:pStyle w:val="ListParagraph"/>
              <w:numPr>
                <w:ilvl w:val="0"/>
                <w:numId w:val="2"/>
              </w:numPr>
              <w:jc w:val="both"/>
              <w:rPr>
                <w:rFonts w:ascii="Arial" w:hAnsi="Arial" w:cs="Arial"/>
                <w:szCs w:val="24"/>
              </w:rPr>
            </w:pPr>
            <w:r w:rsidRPr="00A229C8">
              <w:rPr>
                <w:rFonts w:ascii="Arial" w:hAnsi="Arial" w:cs="Arial"/>
                <w:szCs w:val="24"/>
              </w:rPr>
              <w:t xml:space="preserve">Understand the general </w:t>
            </w:r>
            <w:proofErr w:type="spellStart"/>
            <w:r w:rsidRPr="00A229C8">
              <w:rPr>
                <w:rFonts w:ascii="Arial" w:hAnsi="Arial" w:cs="Arial"/>
                <w:szCs w:val="24"/>
              </w:rPr>
              <w:t>silvics</w:t>
            </w:r>
            <w:proofErr w:type="spellEnd"/>
            <w:r w:rsidRPr="00A229C8">
              <w:rPr>
                <w:rFonts w:ascii="Arial" w:hAnsi="Arial" w:cs="Arial"/>
                <w:szCs w:val="24"/>
              </w:rPr>
              <w:t xml:space="preserve"> of tree species found in Ontario</w:t>
            </w:r>
            <w:r w:rsidR="00C02312">
              <w:rPr>
                <w:rFonts w:ascii="Arial" w:hAnsi="Arial" w:cs="Arial"/>
                <w:szCs w:val="24"/>
              </w:rPr>
              <w:t xml:space="preserve"> </w:t>
            </w:r>
          </w:p>
          <w:p w:rsidR="00F03814" w:rsidRDefault="00F03814" w:rsidP="00F03814">
            <w:pPr>
              <w:pStyle w:val="ListParagraph"/>
              <w:numPr>
                <w:ilvl w:val="0"/>
                <w:numId w:val="2"/>
              </w:numPr>
              <w:jc w:val="both"/>
              <w:rPr>
                <w:rFonts w:ascii="Arial" w:hAnsi="Arial" w:cs="Arial"/>
                <w:szCs w:val="24"/>
              </w:rPr>
            </w:pPr>
            <w:r w:rsidRPr="00A229C8">
              <w:rPr>
                <w:rFonts w:ascii="Arial" w:hAnsi="Arial" w:cs="Arial"/>
                <w:szCs w:val="24"/>
              </w:rPr>
              <w:t xml:space="preserve">Acquire the foundations of </w:t>
            </w:r>
            <w:proofErr w:type="spellStart"/>
            <w:r w:rsidRPr="00A229C8">
              <w:rPr>
                <w:rFonts w:ascii="Arial" w:hAnsi="Arial" w:cs="Arial"/>
                <w:szCs w:val="24"/>
              </w:rPr>
              <w:t>silvicultural</w:t>
            </w:r>
            <w:proofErr w:type="spellEnd"/>
            <w:r w:rsidRPr="00A229C8">
              <w:rPr>
                <w:rFonts w:ascii="Arial" w:hAnsi="Arial" w:cs="Arial"/>
                <w:szCs w:val="24"/>
              </w:rPr>
              <w:t xml:space="preserve"> systems and their appropriate applications for harvesting</w:t>
            </w:r>
          </w:p>
          <w:p w:rsidR="00C02312" w:rsidRPr="00A229C8" w:rsidRDefault="00C02312" w:rsidP="00C02312">
            <w:pPr>
              <w:pStyle w:val="ListParagraph"/>
              <w:numPr>
                <w:ilvl w:val="0"/>
                <w:numId w:val="2"/>
              </w:numPr>
              <w:jc w:val="both"/>
              <w:rPr>
                <w:rFonts w:ascii="Arial" w:hAnsi="Arial" w:cs="Arial"/>
                <w:szCs w:val="24"/>
              </w:rPr>
            </w:pPr>
            <w:r w:rsidRPr="00A229C8">
              <w:rPr>
                <w:rFonts w:ascii="Arial" w:hAnsi="Arial" w:cs="Arial"/>
                <w:szCs w:val="24"/>
              </w:rPr>
              <w:t xml:space="preserve">Be able to understand all of the components required in the development of a </w:t>
            </w:r>
            <w:proofErr w:type="spellStart"/>
            <w:r w:rsidRPr="00A229C8">
              <w:rPr>
                <w:rFonts w:ascii="Arial" w:hAnsi="Arial" w:cs="Arial"/>
                <w:szCs w:val="24"/>
              </w:rPr>
              <w:t>silvicutural</w:t>
            </w:r>
            <w:proofErr w:type="spellEnd"/>
            <w:r w:rsidRPr="00A229C8">
              <w:rPr>
                <w:rFonts w:ascii="Arial" w:hAnsi="Arial" w:cs="Arial"/>
                <w:szCs w:val="24"/>
              </w:rPr>
              <w:t xml:space="preserve"> prescription</w:t>
            </w:r>
          </w:p>
          <w:p w:rsidR="00F03814" w:rsidRPr="00A229C8" w:rsidRDefault="00F03814" w:rsidP="00F03814">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BF73DD" w:rsidRDefault="00BF73DD" w:rsidP="008114A7">
            <w:pPr>
              <w:pStyle w:val="EnvelopeReturn"/>
              <w:rPr>
                <w:rFonts w:cs="Arial"/>
                <w:szCs w:val="24"/>
                <w:u w:val="single"/>
              </w:rPr>
            </w:pPr>
          </w:p>
          <w:p w:rsidR="00BF73DD" w:rsidRDefault="00BF73DD"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r w:rsidRPr="00A229C8">
              <w:rPr>
                <w:rFonts w:cs="Arial"/>
                <w:szCs w:val="24"/>
              </w:rPr>
              <w:t xml:space="preserve">   </w:t>
            </w: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FE6FC9" w:rsidRPr="00A229C8">
              <w:rPr>
                <w:rFonts w:ascii="Arial" w:hAnsi="Arial" w:cs="Arial"/>
                <w:szCs w:val="24"/>
              </w:rPr>
              <w:t xml:space="preserve"> </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7704B2" w:rsidRPr="00A229C8">
              <w:rPr>
                <w:rFonts w:ascii="Arial" w:hAnsi="Arial" w:cs="Arial"/>
                <w:szCs w:val="24"/>
              </w:rPr>
              <w:t xml:space="preserve"> </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w:t>
            </w:r>
            <w:r w:rsidR="007704B2" w:rsidRPr="00A229C8">
              <w:rPr>
                <w:rFonts w:ascii="Arial" w:hAnsi="Arial" w:cs="Arial"/>
                <w:szCs w:val="24"/>
              </w:rPr>
              <w:t xml:space="preserve"> </w:t>
            </w:r>
            <w:r w:rsidR="00871ABC" w:rsidRPr="00A229C8">
              <w:rPr>
                <w:rFonts w:ascii="Arial" w:hAnsi="Arial" w:cs="Arial"/>
                <w:szCs w:val="24"/>
              </w:rPr>
              <w:t>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 xml:space="preserve">derstand the concepts seed zone, container and </w:t>
            </w:r>
            <w:proofErr w:type="spellStart"/>
            <w:r w:rsidR="00556469">
              <w:rPr>
                <w:rFonts w:ascii="Arial" w:hAnsi="Arial" w:cs="Arial"/>
                <w:szCs w:val="24"/>
              </w:rPr>
              <w:t>bareroot</w:t>
            </w:r>
            <w:proofErr w:type="spellEnd"/>
            <w:r w:rsidR="00556469">
              <w:rPr>
                <w:rFonts w:ascii="Arial" w:hAnsi="Arial" w:cs="Arial"/>
                <w:szCs w:val="24"/>
              </w:rPr>
              <w:t xml:space="preserve">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Pr="00A229C8">
              <w:rPr>
                <w:rFonts w:ascii="Arial" w:hAnsi="Arial" w:cs="Arial"/>
                <w:szCs w:val="24"/>
              </w:rPr>
              <w:t>orthern Ontario (assignment)</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w:t>
            </w:r>
            <w:proofErr w:type="spellStart"/>
            <w:r w:rsidR="000809BE">
              <w:rPr>
                <w:rFonts w:ascii="Arial" w:hAnsi="Arial" w:cs="Arial"/>
                <w:szCs w:val="24"/>
              </w:rPr>
              <w:t>MFTIP</w:t>
            </w:r>
            <w:proofErr w:type="spellEnd"/>
            <w:r w:rsidR="000809BE">
              <w:rPr>
                <w:rFonts w:ascii="Arial" w:hAnsi="Arial" w:cs="Arial"/>
                <w:szCs w:val="24"/>
              </w:rPr>
              <w:t xml:space="preserve">) </w:t>
            </w:r>
            <w:r w:rsidR="00957D14" w:rsidRPr="00A229C8">
              <w:rPr>
                <w:rFonts w:ascii="Arial" w:hAnsi="Arial" w:cs="Arial"/>
                <w:szCs w:val="24"/>
              </w:rPr>
              <w:t>plan</w:t>
            </w:r>
            <w:r w:rsidR="00E61028" w:rsidRPr="00A229C8">
              <w:rPr>
                <w:rFonts w:ascii="Arial" w:hAnsi="Arial" w:cs="Arial"/>
                <w:szCs w:val="24"/>
              </w:rPr>
              <w:t xml:space="preserve"> </w:t>
            </w:r>
            <w:r w:rsidR="00957D14" w:rsidRPr="00A229C8">
              <w:rPr>
                <w:rFonts w:ascii="Arial" w:hAnsi="Arial" w:cs="Arial"/>
                <w:szCs w:val="24"/>
              </w:rPr>
              <w:t>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r>
              <w:rPr>
                <w:rFonts w:cs="Arial"/>
                <w:i/>
                <w:szCs w:val="24"/>
              </w:rPr>
              <w:t>c</w:t>
            </w:r>
            <w:r w:rsidR="00A85EDA" w:rsidRPr="00A229C8">
              <w:rPr>
                <w:rFonts w:cs="Arial"/>
                <w:i/>
                <w:szCs w:val="24"/>
              </w:rPr>
              <w:t>ourse</w:t>
            </w:r>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tab/>
      </w:r>
    </w:p>
    <w:p w:rsidR="00F35AF7" w:rsidRDefault="00F35AF7"/>
    <w:tbl>
      <w:tblPr>
        <w:tblW w:w="8897" w:type="dxa"/>
        <w:tblLayout w:type="fixed"/>
        <w:tblLook w:val="0000" w:firstRow="0" w:lastRow="0" w:firstColumn="0" w:lastColumn="0" w:noHBand="0" w:noVBand="0"/>
      </w:tblPr>
      <w:tblGrid>
        <w:gridCol w:w="18"/>
        <w:gridCol w:w="630"/>
        <w:gridCol w:w="27"/>
        <w:gridCol w:w="1143"/>
        <w:gridCol w:w="558"/>
        <w:gridCol w:w="4678"/>
        <w:gridCol w:w="1843"/>
      </w:tblGrid>
      <w:tr w:rsidR="00D438F0" w:rsidTr="005F1532">
        <w:trPr>
          <w:gridBefore w:val="1"/>
          <w:wBefore w:w="18" w:type="dxa"/>
          <w:cantSplit/>
        </w:trPr>
        <w:tc>
          <w:tcPr>
            <w:tcW w:w="657" w:type="dxa"/>
            <w:gridSpan w:val="2"/>
          </w:tcPr>
          <w:p w:rsidR="00D438F0" w:rsidRDefault="00D438F0">
            <w:pPr>
              <w:pStyle w:val="EnvelopeReturn"/>
              <w:rPr>
                <w:b/>
              </w:rPr>
            </w:pPr>
            <w:r>
              <w:rPr>
                <w:b/>
              </w:rPr>
              <w:t>III.</w:t>
            </w:r>
          </w:p>
        </w:tc>
        <w:tc>
          <w:tcPr>
            <w:tcW w:w="8222" w:type="dxa"/>
            <w:gridSpan w:val="4"/>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5F1532">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079" w:type="dxa"/>
            <w:gridSpan w:val="3"/>
          </w:tcPr>
          <w:p w:rsidR="00D438F0" w:rsidRDefault="00556469" w:rsidP="00D919FD">
            <w:pPr>
              <w:pStyle w:val="EnvelopeReturn"/>
            </w:pPr>
            <w:r>
              <w:t>Management Planning on Crown Land</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2.</w:t>
            </w:r>
          </w:p>
        </w:tc>
        <w:tc>
          <w:tcPr>
            <w:tcW w:w="7079" w:type="dxa"/>
            <w:gridSpan w:val="3"/>
          </w:tcPr>
          <w:p w:rsidR="00556469" w:rsidRDefault="00822931">
            <w:pPr>
              <w:pStyle w:val="EnvelopeReturn"/>
            </w:pPr>
            <w:r>
              <w:t>Effects of forest practices on wildlife</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3.</w:t>
            </w:r>
          </w:p>
        </w:tc>
        <w:tc>
          <w:tcPr>
            <w:tcW w:w="7079" w:type="dxa"/>
            <w:gridSpan w:val="3"/>
          </w:tcPr>
          <w:p w:rsidR="00556469" w:rsidRDefault="00822931">
            <w:pPr>
              <w:pStyle w:val="EnvelopeReturn"/>
            </w:pPr>
            <w:r>
              <w:t xml:space="preserve">Access roads and </w:t>
            </w:r>
            <w:proofErr w:type="spellStart"/>
            <w:r>
              <w:t>watercrossings</w:t>
            </w:r>
            <w:proofErr w:type="spellEnd"/>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4.</w:t>
            </w:r>
          </w:p>
        </w:tc>
        <w:tc>
          <w:tcPr>
            <w:tcW w:w="7079" w:type="dxa"/>
            <w:gridSpan w:val="3"/>
          </w:tcPr>
          <w:p w:rsidR="00556469" w:rsidRDefault="00822931">
            <w:pPr>
              <w:pStyle w:val="EnvelopeReturn"/>
            </w:pPr>
            <w:r>
              <w:t>Forest harvesting and the physical environment</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5.</w:t>
            </w:r>
          </w:p>
        </w:tc>
        <w:tc>
          <w:tcPr>
            <w:tcW w:w="7079" w:type="dxa"/>
            <w:gridSpan w:val="3"/>
          </w:tcPr>
          <w:p w:rsidR="00556469" w:rsidRDefault="00822931">
            <w:pPr>
              <w:pStyle w:val="EnvelopeReturn"/>
            </w:pPr>
            <w:proofErr w:type="spellStart"/>
            <w:r>
              <w:t>Silviculture</w:t>
            </w:r>
            <w:proofErr w:type="spellEnd"/>
            <w:r>
              <w:t xml:space="preserve"> and tree marking</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6.</w:t>
            </w:r>
          </w:p>
        </w:tc>
        <w:tc>
          <w:tcPr>
            <w:tcW w:w="7079" w:type="dxa"/>
            <w:gridSpan w:val="3"/>
          </w:tcPr>
          <w:p w:rsidR="00B700ED" w:rsidRDefault="005F1532">
            <w:pPr>
              <w:pStyle w:val="EnvelopeReturn"/>
            </w:pPr>
            <w:r>
              <w:t>Forest renewal and m</w:t>
            </w:r>
            <w:r w:rsidR="00822931">
              <w:t>aintenance</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7.</w:t>
            </w:r>
          </w:p>
        </w:tc>
        <w:tc>
          <w:tcPr>
            <w:tcW w:w="7079" w:type="dxa"/>
            <w:gridSpan w:val="3"/>
          </w:tcPr>
          <w:p w:rsidR="00B700ED" w:rsidRDefault="005F1532">
            <w:pPr>
              <w:pStyle w:val="EnvelopeReturn"/>
            </w:pPr>
            <w:r>
              <w:t>Private land m</w:t>
            </w:r>
            <w:r w:rsidR="00822931">
              <w:t>anagement</w:t>
            </w:r>
            <w:r w:rsidR="00AF6CBD">
              <w:t xml:space="preserve"> in Ontario</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B700ED">
            <w:pPr>
              <w:pStyle w:val="EnvelopeReturn"/>
            </w:pPr>
          </w:p>
        </w:tc>
        <w:tc>
          <w:tcPr>
            <w:tcW w:w="7079" w:type="dxa"/>
            <w:gridSpan w:val="3"/>
          </w:tcPr>
          <w:p w:rsidR="00B700ED" w:rsidRDefault="00B700ED">
            <w:pPr>
              <w:pStyle w:val="EnvelopeReturn"/>
            </w:pPr>
          </w:p>
        </w:tc>
      </w:tr>
      <w:tr w:rsidR="00D438F0" w:rsidTr="000466CE">
        <w:trPr>
          <w:cantSplit/>
          <w:trHeight w:val="8122"/>
        </w:trPr>
        <w:tc>
          <w:tcPr>
            <w:tcW w:w="648" w:type="dxa"/>
            <w:gridSpan w:val="2"/>
          </w:tcPr>
          <w:p w:rsidR="00D438F0" w:rsidRDefault="00D438F0">
            <w:pPr>
              <w:pStyle w:val="EnvelopeReturn"/>
              <w:rPr>
                <w:b/>
              </w:rPr>
            </w:pPr>
            <w:r>
              <w:rPr>
                <w:b/>
              </w:rPr>
              <w:t>IV.</w:t>
            </w:r>
          </w:p>
        </w:tc>
        <w:tc>
          <w:tcPr>
            <w:tcW w:w="8249" w:type="dxa"/>
            <w:gridSpan w:val="5"/>
          </w:tcPr>
          <w:p w:rsidR="00D438F0" w:rsidRDefault="009E1B81">
            <w:pPr>
              <w:pStyle w:val="EnvelopeReturn"/>
              <w:rPr>
                <w:b/>
              </w:rPr>
            </w:pPr>
            <w:r>
              <w:rPr>
                <w:b/>
              </w:rPr>
              <w:t xml:space="preserve">ONLINE </w:t>
            </w:r>
            <w:r w:rsidR="00F16E51">
              <w:rPr>
                <w:b/>
              </w:rPr>
              <w:t>REFERENCE</w:t>
            </w:r>
            <w:r w:rsidR="00D438F0">
              <w:rPr>
                <w:b/>
              </w:rPr>
              <w:t xml:space="preserve"> RESOURCES/ TEXTS/ MATERIALS:</w:t>
            </w:r>
          </w:p>
          <w:p w:rsidR="0081270B" w:rsidRDefault="0081270B">
            <w:pPr>
              <w:pStyle w:val="EnvelopeReturn"/>
              <w:rPr>
                <w:b/>
              </w:rPr>
            </w:pPr>
          </w:p>
          <w:p w:rsidR="00C36376" w:rsidRDefault="00977BB0" w:rsidP="00C02312">
            <w:pPr>
              <w:rPr>
                <w:lang w:val="en-GB"/>
              </w:rPr>
            </w:pPr>
            <w:r>
              <w:rPr>
                <w:noProof/>
                <w:lang w:val="en-CA" w:eastAsia="en-CA"/>
              </w:rPr>
              <w:drawing>
                <wp:inline distT="0" distB="0" distL="0" distR="0">
                  <wp:extent cx="5088527" cy="8621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94605" cy="863179"/>
                          </a:xfrm>
                          <a:prstGeom prst="rect">
                            <a:avLst/>
                          </a:prstGeom>
                          <a:noFill/>
                          <a:ln w="9525">
                            <a:noFill/>
                            <a:miter lim="800000"/>
                            <a:headEnd/>
                            <a:tailEnd/>
                          </a:ln>
                        </pic:spPr>
                      </pic:pic>
                    </a:graphicData>
                  </a:graphic>
                </wp:inline>
              </w:drawing>
            </w:r>
          </w:p>
          <w:p w:rsidR="00C36376" w:rsidRDefault="00C36376" w:rsidP="00C02312">
            <w:pPr>
              <w:rPr>
                <w:lang w:val="en-GB"/>
              </w:rPr>
            </w:pP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tc>
      </w:tr>
      <w:tr w:rsidR="00D438F0" w:rsidTr="00B700ED">
        <w:trPr>
          <w:cantSplit/>
          <w:trHeight w:val="12699"/>
        </w:trPr>
        <w:tc>
          <w:tcPr>
            <w:tcW w:w="648" w:type="dxa"/>
            <w:gridSpan w:val="2"/>
          </w:tcPr>
          <w:p w:rsidR="00D438F0" w:rsidRDefault="00D438F0">
            <w:pPr>
              <w:pStyle w:val="EnvelopeReturn"/>
              <w:rPr>
                <w:b/>
              </w:rPr>
            </w:pPr>
            <w:r>
              <w:rPr>
                <w:b/>
              </w:rPr>
              <w:lastRenderedPageBreak/>
              <w:t>V.</w:t>
            </w:r>
          </w:p>
        </w:tc>
        <w:tc>
          <w:tcPr>
            <w:tcW w:w="8249" w:type="dxa"/>
            <w:gridSpan w:val="5"/>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D438F0">
              <w:rPr>
                <w:rFonts w:ascii="Arial" w:hAnsi="Arial"/>
              </w:rPr>
              <w:t>Tests</w:t>
            </w:r>
            <w:r w:rsidR="00D438F0">
              <w:rPr>
                <w:rFonts w:ascii="Arial" w:hAnsi="Arial"/>
              </w:rPr>
              <w:tab/>
            </w:r>
            <w:r w:rsidR="00D438F0">
              <w:rPr>
                <w:rFonts w:ascii="Arial" w:hAnsi="Arial"/>
              </w:rPr>
              <w:tab/>
              <w:t xml:space="preserve">                      </w:t>
            </w:r>
            <w:r>
              <w:rPr>
                <w:rFonts w:ascii="Arial" w:hAnsi="Arial"/>
              </w:rPr>
              <w:t xml:space="preserve">                </w:t>
            </w:r>
            <w:r w:rsidR="00AF6CBD">
              <w:rPr>
                <w:rFonts w:ascii="Arial" w:hAnsi="Arial"/>
              </w:rPr>
              <w:t>20</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 xml:space="preserve">Assignments            </w:t>
            </w:r>
            <w:r w:rsidR="00D438F0">
              <w:rPr>
                <w:rFonts w:ascii="Arial" w:hAnsi="Arial"/>
              </w:rPr>
              <w:tab/>
            </w:r>
            <w:r>
              <w:rPr>
                <w:rFonts w:ascii="Arial" w:hAnsi="Arial"/>
              </w:rPr>
              <w:t xml:space="preserve">                 </w:t>
            </w:r>
            <w:r w:rsidR="00AF6CBD">
              <w:rPr>
                <w:rFonts w:ascii="Arial" w:hAnsi="Arial"/>
              </w:rPr>
              <w:t>70</w:t>
            </w:r>
            <w:r w:rsidR="00D438F0">
              <w:rPr>
                <w:rFonts w:ascii="Arial" w:hAnsi="Arial"/>
              </w:rPr>
              <w:t>%</w:t>
            </w:r>
          </w:p>
          <w:p w:rsidR="00AF6CBD" w:rsidRDefault="00AF6CBD">
            <w:pPr>
              <w:ind w:firstLine="45"/>
              <w:jc w:val="both"/>
              <w:rPr>
                <w:rFonts w:ascii="Arial" w:hAnsi="Arial"/>
              </w:rPr>
            </w:pPr>
            <w:r>
              <w:rPr>
                <w:rFonts w:ascii="Arial" w:hAnsi="Arial"/>
              </w:rPr>
              <w:t xml:space="preserve">          Participation                                        10%</w:t>
            </w:r>
          </w:p>
          <w:p w:rsidR="00D438F0" w:rsidRDefault="00D438F0">
            <w:pPr>
              <w:ind w:firstLine="45"/>
              <w:jc w:val="both"/>
              <w:rPr>
                <w:rFonts w:ascii="Arial" w:hAnsi="Arial"/>
              </w:rPr>
            </w:pPr>
          </w:p>
          <w:p w:rsidR="00D438F0" w:rsidRDefault="00D438F0">
            <w:pPr>
              <w:tabs>
                <w:tab w:val="left" w:pos="-1440"/>
              </w:tabs>
              <w:ind w:left="2880" w:hanging="2160"/>
              <w:jc w:val="both"/>
              <w:rPr>
                <w:rFonts w:ascii="Arial" w:hAnsi="Arial" w:cs="Arial"/>
                <w:b/>
              </w:rPr>
            </w:pPr>
            <w:r w:rsidRPr="00943539">
              <w:rPr>
                <w:rFonts w:ascii="Arial" w:hAnsi="Arial" w:cs="Arial"/>
                <w:b/>
              </w:rPr>
              <w:t>NOTE:</w:t>
            </w:r>
          </w:p>
          <w:p w:rsidR="00AF6CBD" w:rsidRPr="00943539" w:rsidRDefault="00AF6CBD">
            <w:pPr>
              <w:tabs>
                <w:tab w:val="left" w:pos="-1440"/>
              </w:tabs>
              <w:ind w:left="2880" w:hanging="2160"/>
              <w:jc w:val="both"/>
              <w:rPr>
                <w:rFonts w:ascii="Arial" w:hAnsi="Arial" w:cs="Arial"/>
                <w:b/>
              </w:rPr>
            </w:pP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Students missing field trips without a valid, documented reason will risk repeating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smartTag w:uri="urn:schemas-microsoft-com:office:smarttags" w:element="stockticker">
              <w:r>
                <w:rPr>
                  <w:rFonts w:ascii="Arial" w:hAnsi="Arial"/>
                  <w:b/>
                </w:rPr>
                <w:t>ALL</w:t>
              </w:r>
            </w:smartTag>
            <w:r>
              <w:rPr>
                <w:rFonts w:ascii="Arial" w:hAnsi="Arial"/>
              </w:rPr>
              <w:t xml:space="preserve"> submissions must be made for a passing grade</w:t>
            </w:r>
          </w:p>
          <w:p w:rsidR="00D438F0" w:rsidRDefault="00D438F0">
            <w:pPr>
              <w:tabs>
                <w:tab w:val="left" w:pos="45"/>
              </w:tabs>
              <w:jc w:val="both"/>
              <w:rPr>
                <w:b/>
              </w:rPr>
            </w:pPr>
          </w:p>
          <w:p w:rsidR="00C36376" w:rsidRDefault="00C36376">
            <w:pPr>
              <w:jc w:val="center"/>
              <w:rPr>
                <w:rFonts w:ascii="Arial" w:hAnsi="Arial" w:cs="Arial"/>
                <w:b/>
              </w:rPr>
            </w:pPr>
          </w:p>
          <w:p w:rsidR="00D438F0" w:rsidRDefault="00D438F0">
            <w:pPr>
              <w:jc w:val="center"/>
              <w:rPr>
                <w:rFonts w:ascii="Arial" w:hAnsi="Arial" w:cs="Arial"/>
              </w:rPr>
            </w:pPr>
            <w:r>
              <w:rPr>
                <w:rFonts w:ascii="Arial" w:hAnsi="Arial" w:cs="Arial"/>
                <w:b/>
              </w:rPr>
              <w:t>SUMMARY OF STUDENT EVALUATION</w:t>
            </w:r>
          </w:p>
          <w:p w:rsidR="00D438F0" w:rsidRDefault="00D438F0">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5"/>
              <w:gridCol w:w="3853"/>
            </w:tblGrid>
            <w:tr w:rsidR="0029745E" w:rsidTr="00AF6CBD">
              <w:trPr>
                <w:jc w:val="center"/>
              </w:trPr>
              <w:tc>
                <w:tcPr>
                  <w:tcW w:w="4165" w:type="dxa"/>
                </w:tcPr>
                <w:p w:rsidR="0029745E" w:rsidRPr="00AF6CBD" w:rsidRDefault="0029745E">
                  <w:pPr>
                    <w:jc w:val="both"/>
                    <w:rPr>
                      <w:rFonts w:ascii="Arial" w:hAnsi="Arial" w:cs="Arial"/>
                    </w:rPr>
                  </w:pPr>
                </w:p>
              </w:tc>
              <w:tc>
                <w:tcPr>
                  <w:tcW w:w="3853" w:type="dxa"/>
                </w:tcPr>
                <w:p w:rsidR="0029745E" w:rsidRPr="00AF6CBD" w:rsidRDefault="0029745E">
                  <w:pPr>
                    <w:jc w:val="both"/>
                    <w:rPr>
                      <w:rFonts w:ascii="Arial" w:hAnsi="Arial" w:cs="Arial"/>
                    </w:rPr>
                  </w:pPr>
                </w:p>
              </w:tc>
            </w:tr>
            <w:tr w:rsidR="0029745E" w:rsidTr="00AF6CBD">
              <w:trPr>
                <w:jc w:val="center"/>
              </w:trPr>
              <w:tc>
                <w:tcPr>
                  <w:tcW w:w="4165" w:type="dxa"/>
                </w:tcPr>
                <w:p w:rsidR="0029745E" w:rsidRPr="00AF6CBD" w:rsidRDefault="0029745E">
                  <w:pPr>
                    <w:jc w:val="both"/>
                    <w:rPr>
                      <w:rFonts w:ascii="Arial" w:hAnsi="Arial" w:cs="Arial"/>
                    </w:rPr>
                  </w:pPr>
                  <w:r w:rsidRPr="00AF6CBD">
                    <w:rPr>
                      <w:rFonts w:ascii="Arial" w:hAnsi="Arial" w:cs="Arial"/>
                    </w:rPr>
                    <w:t>Assignments –</w:t>
                  </w:r>
                </w:p>
                <w:p w:rsidR="0029745E" w:rsidRPr="00AF6CBD" w:rsidRDefault="0029745E">
                  <w:pPr>
                    <w:jc w:val="both"/>
                    <w:rPr>
                      <w:rFonts w:ascii="Arial" w:hAnsi="Arial" w:cs="Arial"/>
                    </w:rPr>
                  </w:pPr>
                  <w:r w:rsidRPr="00AF6CBD">
                    <w:rPr>
                      <w:rFonts w:ascii="Arial" w:hAnsi="Arial" w:cs="Arial"/>
                    </w:rPr>
                    <w:t xml:space="preserve">Wildlife </w:t>
                  </w:r>
                  <w:proofErr w:type="spellStart"/>
                  <w:smartTag w:uri="urn:schemas-microsoft-com:office:smarttags" w:element="stockticker">
                    <w:r w:rsidRPr="00AF6CBD">
                      <w:rPr>
                        <w:rFonts w:ascii="Arial" w:hAnsi="Arial" w:cs="Arial"/>
                      </w:rPr>
                      <w:t>AOC</w:t>
                    </w:r>
                  </w:smartTag>
                  <w:proofErr w:type="spellEnd"/>
                  <w:r w:rsidRPr="00AF6CBD">
                    <w:rPr>
                      <w:rFonts w:ascii="Arial" w:hAnsi="Arial" w:cs="Arial"/>
                    </w:rPr>
                    <w:t xml:space="preserve"> </w:t>
                  </w:r>
                  <w:r w:rsidR="0079720D">
                    <w:rPr>
                      <w:rFonts w:ascii="Arial" w:hAnsi="Arial" w:cs="Arial"/>
                    </w:rPr>
                    <w:t>P</w:t>
                  </w:r>
                  <w:r w:rsidRPr="00AF6CBD">
                    <w:rPr>
                      <w:rFonts w:ascii="Arial" w:hAnsi="Arial" w:cs="Arial"/>
                    </w:rPr>
                    <w:t>rescription</w:t>
                  </w:r>
                </w:p>
                <w:p w:rsidR="00A91C13" w:rsidRDefault="00A91C13">
                  <w:pPr>
                    <w:jc w:val="both"/>
                    <w:rPr>
                      <w:rFonts w:ascii="Arial" w:hAnsi="Arial" w:cs="Arial"/>
                    </w:rPr>
                  </w:pPr>
                  <w:r w:rsidRPr="00AF6CBD">
                    <w:rPr>
                      <w:rFonts w:ascii="Arial" w:hAnsi="Arial" w:cs="Arial"/>
                    </w:rPr>
                    <w:t>Local Citizens Committee</w:t>
                  </w:r>
                  <w:r w:rsidR="00033D49">
                    <w:rPr>
                      <w:rFonts w:ascii="Arial" w:hAnsi="Arial" w:cs="Arial"/>
                    </w:rPr>
                    <w:t xml:space="preserve"> </w:t>
                  </w:r>
                </w:p>
                <w:p w:rsidR="0029745E" w:rsidRDefault="0079720D">
                  <w:pPr>
                    <w:jc w:val="both"/>
                    <w:rPr>
                      <w:rFonts w:ascii="Arial" w:hAnsi="Arial" w:cs="Arial"/>
                    </w:rPr>
                  </w:pPr>
                  <w:r>
                    <w:rPr>
                      <w:rFonts w:ascii="Arial" w:hAnsi="Arial" w:cs="Arial"/>
                    </w:rPr>
                    <w:t>Tree P</w:t>
                  </w:r>
                  <w:r w:rsidR="0029745E" w:rsidRPr="00AF6CBD">
                    <w:rPr>
                      <w:rFonts w:ascii="Arial" w:hAnsi="Arial" w:cs="Arial"/>
                    </w:rPr>
                    <w:t xml:space="preserve">lanting </w:t>
                  </w:r>
                </w:p>
                <w:p w:rsidR="0079720D" w:rsidRPr="00AF6CBD" w:rsidRDefault="0079720D">
                  <w:pPr>
                    <w:jc w:val="both"/>
                    <w:rPr>
                      <w:rFonts w:ascii="Arial" w:hAnsi="Arial" w:cs="Arial"/>
                    </w:rPr>
                  </w:pPr>
                  <w:r>
                    <w:rPr>
                      <w:rFonts w:ascii="Arial" w:hAnsi="Arial" w:cs="Arial"/>
                    </w:rPr>
                    <w:t>Wildlife Presentation</w:t>
                  </w:r>
                </w:p>
              </w:tc>
              <w:tc>
                <w:tcPr>
                  <w:tcW w:w="3853" w:type="dxa"/>
                </w:tcPr>
                <w:p w:rsidR="0029745E" w:rsidRPr="00AF6CBD" w:rsidRDefault="00FA1A8B">
                  <w:pPr>
                    <w:jc w:val="both"/>
                    <w:rPr>
                      <w:rFonts w:ascii="Arial" w:hAnsi="Arial" w:cs="Arial"/>
                    </w:rPr>
                  </w:pPr>
                  <w:r>
                    <w:rPr>
                      <w:rFonts w:ascii="Arial" w:hAnsi="Arial" w:cs="Arial"/>
                    </w:rPr>
                    <w:t>40</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Pr>
                      <w:rFonts w:ascii="Arial" w:hAnsi="Arial" w:cs="Arial"/>
                    </w:rPr>
                    <w:t xml:space="preserve">Timber Harvesting Audit </w:t>
                  </w:r>
                  <w:r w:rsidRPr="00AF6CBD">
                    <w:rPr>
                      <w:rFonts w:ascii="Arial" w:hAnsi="Arial" w:cs="Arial"/>
                    </w:rPr>
                    <w:t>and Report</w:t>
                  </w:r>
                </w:p>
              </w:tc>
              <w:tc>
                <w:tcPr>
                  <w:tcW w:w="3853" w:type="dxa"/>
                </w:tcPr>
                <w:p w:rsidR="0029745E" w:rsidRPr="00AF6CBD" w:rsidRDefault="00AF6CBD">
                  <w:pPr>
                    <w:jc w:val="both"/>
                    <w:rPr>
                      <w:rFonts w:ascii="Arial" w:hAnsi="Arial" w:cs="Arial"/>
                    </w:rPr>
                  </w:pPr>
                  <w:r w:rsidRPr="00AF6CBD">
                    <w:rPr>
                      <w:rFonts w:ascii="Arial" w:hAnsi="Arial" w:cs="Arial"/>
                    </w:rPr>
                    <w:t>20</w:t>
                  </w:r>
                  <w:r>
                    <w:rPr>
                      <w:rFonts w:ascii="Arial" w:hAnsi="Arial" w:cs="Arial"/>
                    </w:rPr>
                    <w:t>%</w:t>
                  </w:r>
                </w:p>
              </w:tc>
            </w:tr>
            <w:tr w:rsidR="0029745E" w:rsidTr="00AF6CBD">
              <w:trPr>
                <w:jc w:val="center"/>
              </w:trPr>
              <w:tc>
                <w:tcPr>
                  <w:tcW w:w="4165" w:type="dxa"/>
                </w:tcPr>
                <w:p w:rsidR="0029745E" w:rsidRPr="00AF6CBD" w:rsidRDefault="00AF6CBD" w:rsidP="0079720D">
                  <w:pPr>
                    <w:jc w:val="both"/>
                    <w:rPr>
                      <w:rFonts w:ascii="Arial" w:hAnsi="Arial" w:cs="Arial"/>
                    </w:rPr>
                  </w:pPr>
                  <w:r w:rsidRPr="00AF6CBD">
                    <w:rPr>
                      <w:rFonts w:ascii="Arial" w:hAnsi="Arial" w:cs="Arial"/>
                    </w:rPr>
                    <w:t xml:space="preserve">Guest </w:t>
                  </w:r>
                  <w:r w:rsidR="0079720D">
                    <w:rPr>
                      <w:rFonts w:ascii="Arial" w:hAnsi="Arial" w:cs="Arial"/>
                    </w:rPr>
                    <w:t>Speaker S</w:t>
                  </w:r>
                  <w:r w:rsidRPr="00AF6CBD">
                    <w:rPr>
                      <w:rFonts w:ascii="Arial" w:hAnsi="Arial" w:cs="Arial"/>
                    </w:rPr>
                    <w:t>ummaries</w:t>
                  </w:r>
                </w:p>
              </w:tc>
              <w:tc>
                <w:tcPr>
                  <w:tcW w:w="3853" w:type="dxa"/>
                </w:tcPr>
                <w:p w:rsidR="0029745E" w:rsidRPr="00AF6CBD" w:rsidRDefault="00FA1A8B">
                  <w:pPr>
                    <w:jc w:val="both"/>
                    <w:rPr>
                      <w:rFonts w:ascii="Arial" w:hAnsi="Arial" w:cs="Arial"/>
                    </w:rPr>
                  </w:pPr>
                  <w:r>
                    <w:rPr>
                      <w:rFonts w:ascii="Arial" w:hAnsi="Arial" w:cs="Arial"/>
                    </w:rPr>
                    <w:t>15</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Participation</w:t>
                  </w:r>
                </w:p>
              </w:tc>
              <w:tc>
                <w:tcPr>
                  <w:tcW w:w="3853" w:type="dxa"/>
                </w:tcPr>
                <w:p w:rsidR="0029745E" w:rsidRPr="00AF6CBD" w:rsidRDefault="00D83E43">
                  <w:pPr>
                    <w:jc w:val="both"/>
                    <w:rPr>
                      <w:rFonts w:ascii="Arial" w:hAnsi="Arial" w:cs="Arial"/>
                    </w:rPr>
                  </w:pPr>
                  <w:r>
                    <w:rPr>
                      <w:rFonts w:ascii="Arial" w:hAnsi="Arial" w:cs="Arial"/>
                    </w:rPr>
                    <w:t>5</w:t>
                  </w:r>
                  <w:r w:rsidR="00AF6CBD">
                    <w:rPr>
                      <w:rFonts w:ascii="Arial" w:hAnsi="Arial" w:cs="Arial"/>
                    </w:rPr>
                    <w:t>%</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Final Exam</w:t>
                  </w:r>
                </w:p>
              </w:tc>
              <w:tc>
                <w:tcPr>
                  <w:tcW w:w="3853" w:type="dxa"/>
                </w:tcPr>
                <w:p w:rsidR="0029745E" w:rsidRPr="00AF6CBD" w:rsidRDefault="00AF6CBD">
                  <w:pPr>
                    <w:jc w:val="both"/>
                    <w:rPr>
                      <w:rFonts w:ascii="Arial" w:hAnsi="Arial" w:cs="Arial"/>
                      <w:u w:val="single"/>
                    </w:rPr>
                  </w:pPr>
                  <w:r w:rsidRPr="00AF6CBD">
                    <w:rPr>
                      <w:rFonts w:ascii="Arial" w:hAnsi="Arial" w:cs="Arial"/>
                      <w:u w:val="single"/>
                    </w:rPr>
                    <w:t>20%</w:t>
                  </w:r>
                </w:p>
              </w:tc>
            </w:tr>
            <w:tr w:rsidR="0029745E" w:rsidTr="00AF6CBD">
              <w:trPr>
                <w:jc w:val="center"/>
              </w:trPr>
              <w:tc>
                <w:tcPr>
                  <w:tcW w:w="4165" w:type="dxa"/>
                </w:tcPr>
                <w:p w:rsidR="0029745E" w:rsidRPr="00AF6CBD" w:rsidRDefault="00AF6CBD">
                  <w:pPr>
                    <w:jc w:val="both"/>
                    <w:rPr>
                      <w:rFonts w:ascii="Arial" w:hAnsi="Arial" w:cs="Arial"/>
                    </w:rPr>
                  </w:pPr>
                  <w:r w:rsidRPr="00AF6CBD">
                    <w:rPr>
                      <w:rFonts w:ascii="Arial" w:hAnsi="Arial" w:cs="Arial"/>
                    </w:rPr>
                    <w:t>Total</w:t>
                  </w:r>
                </w:p>
              </w:tc>
              <w:tc>
                <w:tcPr>
                  <w:tcW w:w="3853" w:type="dxa"/>
                </w:tcPr>
                <w:p w:rsidR="0029745E" w:rsidRPr="00AF6CBD" w:rsidRDefault="00AF6CBD">
                  <w:pPr>
                    <w:jc w:val="both"/>
                    <w:rPr>
                      <w:rFonts w:ascii="Arial" w:hAnsi="Arial" w:cs="Arial"/>
                    </w:rPr>
                  </w:pPr>
                  <w:r w:rsidRPr="00AF6CBD">
                    <w:rPr>
                      <w:rFonts w:ascii="Arial" w:hAnsi="Arial" w:cs="Arial"/>
                    </w:rPr>
                    <w:t>100</w:t>
                  </w:r>
                  <w:r>
                    <w:rPr>
                      <w:rFonts w:ascii="Arial" w:hAnsi="Arial" w:cs="Arial"/>
                    </w:rPr>
                    <w:t>%</w:t>
                  </w:r>
                </w:p>
              </w:tc>
            </w:tr>
          </w:tbl>
          <w:p w:rsidR="0029745E" w:rsidRDefault="0029745E">
            <w:pPr>
              <w:jc w:val="both"/>
            </w:pPr>
          </w:p>
          <w:p w:rsidR="00F35AF7" w:rsidRPr="00AF6CBD" w:rsidRDefault="00F35AF7" w:rsidP="00AF6CBD">
            <w:pPr>
              <w:jc w:val="both"/>
              <w:rPr>
                <w:rFonts w:ascii="Arial" w:hAnsi="Arial" w:cs="Arial"/>
                <w:b/>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B700ED">
        <w:trPr>
          <w:cantSplit/>
        </w:trPr>
        <w:tc>
          <w:tcPr>
            <w:tcW w:w="675" w:type="dxa"/>
            <w:gridSpan w:val="3"/>
          </w:tcPr>
          <w:p w:rsidR="00FE704D" w:rsidRDefault="00FE704D" w:rsidP="00FD3176">
            <w:pPr>
              <w:pStyle w:val="EnvelopeReturn"/>
            </w:pPr>
          </w:p>
        </w:tc>
        <w:tc>
          <w:tcPr>
            <w:tcW w:w="8222" w:type="dxa"/>
            <w:gridSpan w:val="4"/>
          </w:tcPr>
          <w:p w:rsidR="00FE704D" w:rsidRDefault="00FE704D" w:rsidP="00FD3176">
            <w:pPr>
              <w:rPr>
                <w:rFonts w:ascii="Arial" w:hAnsi="Arial"/>
              </w:rPr>
            </w:pPr>
            <w:r>
              <w:rPr>
                <w:rFonts w:ascii="Arial" w:hAnsi="Arial"/>
              </w:rPr>
              <w:t>The following semester grades will be assigned to students:</w:t>
            </w:r>
          </w:p>
          <w:p w:rsidR="00FE704D" w:rsidRDefault="00FE704D" w:rsidP="00FD3176">
            <w:pPr>
              <w:rPr>
                <w:rFonts w:ascii="Arial" w:hAnsi="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43" w:type="dxa"/>
          </w:tcPr>
          <w:p w:rsidR="00FE704D" w:rsidRDefault="00FE704D" w:rsidP="00FD3176">
            <w:pPr>
              <w:jc w:val="center"/>
              <w:rPr>
                <w:rFonts w:ascii="Arial" w:hAnsi="Arial" w:cs="Arial"/>
                <w:i/>
                <w:iCs/>
              </w:rPr>
            </w:pPr>
            <w:r>
              <w:rPr>
                <w:rFonts w:ascii="Arial" w:hAnsi="Arial" w:cs="Arial"/>
                <w:i/>
                <w:iCs/>
              </w:rPr>
              <w:t>Grade Point Equivalent</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43" w:type="dxa"/>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80 – 89%</w:t>
            </w:r>
          </w:p>
        </w:tc>
        <w:tc>
          <w:tcPr>
            <w:tcW w:w="1843" w:type="dxa"/>
            <w:vMerge/>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B</w:t>
            </w:r>
          </w:p>
        </w:tc>
        <w:tc>
          <w:tcPr>
            <w:tcW w:w="4678" w:type="dxa"/>
          </w:tcPr>
          <w:p w:rsidR="00FE704D" w:rsidRDefault="00FE704D" w:rsidP="00FD3176">
            <w:pPr>
              <w:jc w:val="center"/>
              <w:rPr>
                <w:rFonts w:ascii="Arial" w:hAnsi="Arial" w:cs="Arial"/>
              </w:rPr>
            </w:pPr>
            <w:r>
              <w:rPr>
                <w:rFonts w:ascii="Arial" w:hAnsi="Arial" w:cs="Arial"/>
              </w:rPr>
              <w:t>70 - 79%</w:t>
            </w:r>
          </w:p>
        </w:tc>
        <w:tc>
          <w:tcPr>
            <w:tcW w:w="1843" w:type="dxa"/>
          </w:tcPr>
          <w:p w:rsidR="00FE704D" w:rsidRDefault="00FE704D" w:rsidP="00FD3176">
            <w:pPr>
              <w:jc w:val="center"/>
              <w:rPr>
                <w:rFonts w:ascii="Arial" w:hAnsi="Arial" w:cs="Arial"/>
              </w:rPr>
            </w:pPr>
            <w:r>
              <w:rPr>
                <w:rFonts w:ascii="Arial" w:hAnsi="Arial" w:cs="Arial"/>
              </w:rPr>
              <w:t>3.00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w:t>
            </w:r>
          </w:p>
        </w:tc>
        <w:tc>
          <w:tcPr>
            <w:tcW w:w="4678" w:type="dxa"/>
          </w:tcPr>
          <w:p w:rsidR="00FE704D" w:rsidRDefault="00FE704D" w:rsidP="00FD3176">
            <w:pPr>
              <w:jc w:val="center"/>
              <w:rPr>
                <w:rFonts w:ascii="Arial" w:hAnsi="Arial" w:cs="Arial"/>
              </w:rPr>
            </w:pPr>
            <w:r>
              <w:rPr>
                <w:rFonts w:ascii="Arial" w:hAnsi="Arial" w:cs="Arial"/>
              </w:rPr>
              <w:t>60 - 69%</w:t>
            </w:r>
          </w:p>
        </w:tc>
        <w:tc>
          <w:tcPr>
            <w:tcW w:w="1843" w:type="dxa"/>
          </w:tcPr>
          <w:p w:rsidR="00FE704D" w:rsidRDefault="00FE704D" w:rsidP="00FD3176">
            <w:pPr>
              <w:jc w:val="center"/>
              <w:rPr>
                <w:rFonts w:ascii="Arial" w:hAnsi="Arial" w:cs="Arial"/>
              </w:rPr>
            </w:pPr>
            <w:r>
              <w:rPr>
                <w:rFonts w:ascii="Arial" w:hAnsi="Arial" w:cs="Arial"/>
              </w:rPr>
              <w:t>2.00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D</w:t>
            </w:r>
          </w:p>
        </w:tc>
        <w:tc>
          <w:tcPr>
            <w:tcW w:w="4678" w:type="dxa"/>
          </w:tcPr>
          <w:p w:rsidR="00FE704D" w:rsidRDefault="00FE704D" w:rsidP="00FD3176">
            <w:pPr>
              <w:jc w:val="center"/>
              <w:rPr>
                <w:rFonts w:ascii="Arial" w:hAnsi="Arial" w:cs="Arial"/>
              </w:rPr>
            </w:pPr>
            <w:r>
              <w:rPr>
                <w:rFonts w:ascii="Arial" w:hAnsi="Arial" w:cs="Arial"/>
              </w:rPr>
              <w:t>50 – 59%</w:t>
            </w:r>
          </w:p>
        </w:tc>
        <w:tc>
          <w:tcPr>
            <w:tcW w:w="1843" w:type="dxa"/>
          </w:tcPr>
          <w:p w:rsidR="00FE704D" w:rsidRDefault="00FE704D" w:rsidP="00FD3176">
            <w:pPr>
              <w:jc w:val="center"/>
              <w:rPr>
                <w:rFonts w:ascii="Arial" w:hAnsi="Arial" w:cs="Arial"/>
              </w:rPr>
            </w:pPr>
            <w:r>
              <w:rPr>
                <w:rFonts w:ascii="Arial" w:hAnsi="Arial" w:cs="Arial"/>
              </w:rPr>
              <w:t>1.00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F (Fail)</w:t>
            </w:r>
          </w:p>
        </w:tc>
        <w:tc>
          <w:tcPr>
            <w:tcW w:w="4678" w:type="dxa"/>
          </w:tcPr>
          <w:p w:rsidR="00FE704D" w:rsidRDefault="00FE704D" w:rsidP="00FD3176">
            <w:pPr>
              <w:jc w:val="center"/>
              <w:rPr>
                <w:rFonts w:ascii="Arial" w:hAnsi="Arial" w:cs="Arial"/>
              </w:rPr>
            </w:pPr>
            <w:r>
              <w:rPr>
                <w:rFonts w:ascii="Arial" w:hAnsi="Arial" w:cs="Arial"/>
              </w:rPr>
              <w:t>49% and below</w:t>
            </w:r>
          </w:p>
        </w:tc>
        <w:tc>
          <w:tcPr>
            <w:tcW w:w="1843" w:type="dxa"/>
          </w:tcPr>
          <w:p w:rsidR="00FE704D" w:rsidRDefault="00FE704D" w:rsidP="00FD3176">
            <w:pPr>
              <w:jc w:val="center"/>
              <w:rPr>
                <w:rFonts w:ascii="Arial" w:hAnsi="Arial" w:cs="Arial"/>
              </w:rPr>
            </w:pPr>
            <w:r>
              <w:rPr>
                <w:rFonts w:ascii="Arial" w:hAnsi="Arial" w:cs="Arial"/>
              </w:rPr>
              <w:t>0.00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tc>
        <w:tc>
          <w:tcPr>
            <w:tcW w:w="1843" w:type="dxa"/>
          </w:tcPr>
          <w:p w:rsidR="00FE704D" w:rsidRDefault="00FE704D" w:rsidP="00FD3176">
            <w:pPr>
              <w:jc w:val="center"/>
              <w:rPr>
                <w:rFonts w:ascii="Arial" w:hAnsi="Arial" w:cs="Arial"/>
              </w:rPr>
            </w:pPr>
          </w:p>
        </w:tc>
      </w:tr>
      <w:tr w:rsidR="0043305B" w:rsidTr="00B700ED">
        <w:trPr>
          <w:cantSplit/>
        </w:trPr>
        <w:tc>
          <w:tcPr>
            <w:tcW w:w="675" w:type="dxa"/>
            <w:gridSpan w:val="3"/>
          </w:tcPr>
          <w:p w:rsidR="0043305B" w:rsidRDefault="0043305B" w:rsidP="00F23161">
            <w:pPr>
              <w:rPr>
                <w:rFonts w:ascii="Arial" w:hAnsi="Arial"/>
                <w:b/>
              </w:rPr>
            </w:pPr>
            <w:r>
              <w:rPr>
                <w:rFonts w:ascii="Arial" w:hAnsi="Arial"/>
                <w:b/>
              </w:rPr>
              <w:t>VI.</w:t>
            </w:r>
          </w:p>
        </w:tc>
        <w:tc>
          <w:tcPr>
            <w:tcW w:w="8222" w:type="dxa"/>
            <w:gridSpan w:val="4"/>
          </w:tcPr>
          <w:p w:rsidR="0043305B" w:rsidRDefault="0043305B" w:rsidP="00F23161">
            <w:pPr>
              <w:rPr>
                <w:rFonts w:ascii="Arial" w:hAnsi="Arial"/>
                <w:b/>
              </w:rPr>
            </w:pPr>
            <w:r>
              <w:rPr>
                <w:rFonts w:ascii="Arial" w:hAnsi="Arial"/>
                <w:b/>
              </w:rPr>
              <w:t>SPECIAL NOTES:</w:t>
            </w:r>
          </w:p>
          <w:p w:rsidR="0043305B" w:rsidRDefault="0043305B" w:rsidP="00F23161">
            <w:pPr>
              <w:rPr>
                <w:rFonts w:ascii="Arial" w:hAnsi="Arial"/>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Course Outline Amendments</w:t>
            </w:r>
            <w:r>
              <w:rPr>
                <w:rFonts w:ascii="Arial" w:hAnsi="Arial"/>
              </w:rPr>
              <w:t>:</w:t>
            </w:r>
          </w:p>
          <w:p w:rsidR="00D358F8" w:rsidRDefault="00D358F8" w:rsidP="00025B1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Retention of Course Outlines</w:t>
            </w:r>
            <w:r>
              <w:rPr>
                <w:rFonts w:ascii="Arial" w:hAnsi="Arial"/>
              </w:rPr>
              <w:t>:</w:t>
            </w:r>
          </w:p>
          <w:p w:rsidR="00D358F8" w:rsidRDefault="00D358F8" w:rsidP="00025B1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b/>
              </w:rPr>
            </w:pPr>
            <w:r w:rsidRPr="00173273">
              <w:rPr>
                <w:rFonts w:ascii="Arial" w:hAnsi="Arial"/>
                <w:u w:val="single"/>
              </w:rPr>
              <w:lastRenderedPageBreak/>
              <w:t>Prior Learning Assessment</w:t>
            </w:r>
            <w:r>
              <w:rPr>
                <w:rFonts w:ascii="Arial" w:hAnsi="Arial"/>
                <w:b/>
              </w:rPr>
              <w:t>:</w:t>
            </w:r>
          </w:p>
          <w:p w:rsidR="00D358F8" w:rsidRPr="00532940" w:rsidRDefault="00D358F8" w:rsidP="00025B1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358F8" w:rsidRDefault="00D358F8" w:rsidP="00025B17">
            <w:pPr>
              <w:rPr>
                <w:rFonts w:ascii="Arial" w:hAnsi="Arial"/>
              </w:rPr>
            </w:pPr>
          </w:p>
          <w:p w:rsidR="00D358F8" w:rsidRDefault="00D358F8" w:rsidP="00025B17">
            <w:pPr>
              <w:rPr>
                <w:rFonts w:ascii="Arial" w:hAnsi="Arial"/>
              </w:rPr>
            </w:pPr>
            <w:r>
              <w:rPr>
                <w:rFonts w:ascii="Arial" w:hAnsi="Arial"/>
              </w:rPr>
              <w:t>Credit for prior learning will also be given upon successful completion of a challenge exam or portfolio.</w:t>
            </w:r>
          </w:p>
          <w:p w:rsidR="00D358F8" w:rsidRDefault="00D358F8" w:rsidP="00025B17">
            <w:pPr>
              <w:rPr>
                <w:rFonts w:ascii="Arial" w:hAnsi="Arial"/>
              </w:rPr>
            </w:pPr>
          </w:p>
          <w:p w:rsidR="00D358F8" w:rsidRDefault="00D358F8" w:rsidP="00025B17">
            <w:pPr>
              <w:rPr>
                <w:rFonts w:ascii="Arial" w:hAnsi="Arial"/>
              </w:rPr>
            </w:pPr>
            <w:r>
              <w:rPr>
                <w:rFonts w:ascii="Arial" w:hAnsi="Arial"/>
              </w:rPr>
              <w:t>Substitute course information is available in the Registrar's office.</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Disability Services</w:t>
            </w:r>
            <w:r>
              <w:rPr>
                <w:rFonts w:ascii="Arial" w:hAnsi="Arial"/>
              </w:rPr>
              <w:t>:</w:t>
            </w:r>
          </w:p>
          <w:p w:rsidR="00D358F8" w:rsidRDefault="00D358F8" w:rsidP="00025B1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358F8" w:rsidRDefault="00D358F8" w:rsidP="00025B17">
            <w:pPr>
              <w:rPr>
                <w:rFonts w:ascii="Arial" w:hAnsi="Arial"/>
              </w:rPr>
            </w:pPr>
          </w:p>
        </w:tc>
      </w:tr>
      <w:tr w:rsidR="00D358F8" w:rsidTr="00B700ED">
        <w:trPr>
          <w:cantSplit/>
        </w:trPr>
        <w:tc>
          <w:tcPr>
            <w:tcW w:w="8897" w:type="dxa"/>
            <w:gridSpan w:val="7"/>
          </w:tcPr>
          <w:p w:rsidR="00D358F8" w:rsidRPr="00B835FC" w:rsidRDefault="00D358F8" w:rsidP="00025B17">
            <w:pPr>
              <w:rPr>
                <w:rFonts w:ascii="Arial" w:hAnsi="Arial"/>
                <w:u w:val="single"/>
              </w:rPr>
            </w:pPr>
            <w:r w:rsidRPr="00B835FC">
              <w:rPr>
                <w:rFonts w:ascii="Arial" w:hAnsi="Arial"/>
                <w:u w:val="single"/>
              </w:rPr>
              <w:t>Communication:</w:t>
            </w:r>
          </w:p>
          <w:p w:rsidR="00D358F8" w:rsidRPr="00E25868" w:rsidRDefault="00D358F8" w:rsidP="00025B1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Plagiarism</w:t>
            </w:r>
            <w:r>
              <w:rPr>
                <w:rFonts w:ascii="Arial" w:hAnsi="Arial"/>
              </w:rPr>
              <w:t>:</w:t>
            </w:r>
          </w:p>
          <w:p w:rsidR="00D358F8" w:rsidRDefault="00D358F8" w:rsidP="00025B1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358F8" w:rsidRDefault="00D358F8" w:rsidP="00025B17">
            <w:pPr>
              <w:rPr>
                <w:rFonts w:ascii="Arial" w:hAnsi="Arial"/>
              </w:rPr>
            </w:pPr>
          </w:p>
        </w:tc>
      </w:tr>
      <w:tr w:rsidR="00D358F8" w:rsidRPr="00723208" w:rsidTr="00B700ED">
        <w:trPr>
          <w:cantSplit/>
        </w:trPr>
        <w:tc>
          <w:tcPr>
            <w:tcW w:w="8897" w:type="dxa"/>
            <w:gridSpan w:val="7"/>
          </w:tcPr>
          <w:p w:rsidR="00D358F8" w:rsidRPr="002D240A" w:rsidRDefault="00D358F8" w:rsidP="00025B17">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D358F8" w:rsidRDefault="00D358F8" w:rsidP="00025B17">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smartTag w:uri="urn:schemas-microsoft-com:office:smarttags" w:element="stockticker">
              <w:r w:rsidRPr="002D240A">
                <w:rPr>
                  <w:rFonts w:ascii="Arial" w:hAnsi="Arial" w:cs="Arial"/>
                  <w:szCs w:val="24"/>
                </w:rPr>
                <w:t>LMS</w:t>
              </w:r>
            </w:smartTag>
            <w:proofErr w:type="spellEnd"/>
            <w:r w:rsidRPr="002D240A">
              <w:rPr>
                <w:rFonts w:ascii="Arial" w:hAnsi="Arial" w:cs="Arial"/>
                <w:szCs w:val="24"/>
              </w:rPr>
              <w:t xml:space="preserve">),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D358F8" w:rsidRPr="00723208" w:rsidRDefault="00D358F8" w:rsidP="00025B17">
            <w:pPr>
              <w:rPr>
                <w:rFonts w:ascii="Arial" w:hAnsi="Arial" w:cs="Arial"/>
                <w:b/>
                <w:i/>
                <w:iCs/>
                <w:color w:val="000000"/>
                <w:szCs w:val="24"/>
              </w:rPr>
            </w:pPr>
            <w:r>
              <w:rPr>
                <w:i/>
                <w:sz w:val="20"/>
              </w:rPr>
              <w:t xml:space="preserve"> </w:t>
            </w:r>
          </w:p>
        </w:tc>
      </w:tr>
      <w:tr w:rsidR="00D358F8" w:rsidRPr="00723208" w:rsidTr="00B700ED">
        <w:trPr>
          <w:cantSplit/>
        </w:trPr>
        <w:tc>
          <w:tcPr>
            <w:tcW w:w="8897" w:type="dxa"/>
            <w:gridSpan w:val="7"/>
          </w:tcPr>
          <w:p w:rsidR="00D358F8" w:rsidRPr="0004491B" w:rsidRDefault="00D358F8" w:rsidP="00025B1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358F8" w:rsidRDefault="00D358F8" w:rsidP="00025B1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Default="00D358F8" w:rsidP="00025B17">
            <w:pPr>
              <w:rPr>
                <w:rFonts w:ascii="Arial" w:hAnsi="Arial" w:cs="Arial"/>
                <w:szCs w:val="24"/>
                <w:u w:val="single"/>
              </w:rPr>
            </w:pPr>
            <w:r>
              <w:rPr>
                <w:rFonts w:ascii="Arial" w:hAnsi="Arial" w:cs="Arial"/>
                <w:szCs w:val="24"/>
                <w:u w:val="single"/>
              </w:rPr>
              <w:t>Attendance:</w:t>
            </w:r>
          </w:p>
          <w:p w:rsidR="00D358F8" w:rsidRDefault="00D358F8"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58F8" w:rsidRDefault="00D358F8" w:rsidP="00D358F8">
            <w:pPr>
              <w:rPr>
                <w:rFonts w:ascii="Arial" w:hAnsi="Arial"/>
              </w:rPr>
            </w:pPr>
          </w:p>
        </w:tc>
      </w:tr>
    </w:tbl>
    <w:p w:rsidR="004208D5" w:rsidRDefault="004208D5"/>
    <w:sectPr w:rsidR="004208D5" w:rsidSect="00F35AF7">
      <w:headerReference w:type="even" r:id="rId12"/>
      <w:headerReference w:type="default" r:id="rId13"/>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6C50C0">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6C50C0">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F6754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Default="0029745E" w:rsidP="003B5D63">
          <w:pPr>
            <w:pStyle w:val="Heading4"/>
            <w:rPr>
              <w:snapToGrid/>
            </w:rPr>
          </w:pPr>
          <w:r>
            <w:rPr>
              <w:snapToGrid/>
            </w:rPr>
            <w:t xml:space="preserve">Forest Practices and Environment </w:t>
          </w:r>
        </w:p>
        <w:p w:rsidR="0029745E" w:rsidRDefault="0029745E" w:rsidP="003B5D63">
          <w:pPr>
            <w:pStyle w:val="Heading4"/>
          </w:pPr>
          <w:r>
            <w:t>COURSE NAME</w:t>
          </w: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u w:val="single"/>
            </w:rPr>
          </w:pPr>
          <w:smartTag w:uri="urn:schemas-microsoft-com:office:smarttags" w:element="stockticker">
            <w:r>
              <w:rPr>
                <w:rFonts w:ascii="Arial" w:hAnsi="Arial"/>
                <w:snapToGrid w:val="0"/>
                <w:u w:val="single"/>
              </w:rPr>
              <w:t>NET</w:t>
            </w:r>
          </w:smartTag>
          <w:r>
            <w:rPr>
              <w:rFonts w:ascii="Arial" w:hAnsi="Arial"/>
              <w:snapToGrid w:val="0"/>
              <w:u w:val="single"/>
            </w:rPr>
            <w:t xml:space="preserve"> 252</w:t>
          </w:r>
        </w:p>
        <w:p w:rsidR="0029745E" w:rsidRDefault="0029745E">
          <w:pPr>
            <w:pStyle w:val="Header"/>
            <w:jc w:val="right"/>
            <w:rPr>
              <w:rFonts w:ascii="Arial" w:hAnsi="Arial"/>
              <w:b/>
              <w:bCs/>
              <w:snapToGrid w:val="0"/>
            </w:rPr>
          </w:pPr>
          <w:r>
            <w:rPr>
              <w:rFonts w:ascii="Arial" w:hAnsi="Arial"/>
              <w:b/>
              <w:bCs/>
              <w:snapToGrid w:val="0"/>
            </w:rPr>
            <w:t>CODE NO.</w:t>
          </w: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4B2E"/>
    <w:rsid w:val="000466CE"/>
    <w:rsid w:val="00062EE9"/>
    <w:rsid w:val="00072A88"/>
    <w:rsid w:val="000809BE"/>
    <w:rsid w:val="00090B56"/>
    <w:rsid w:val="000919F9"/>
    <w:rsid w:val="000A2A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C50C0"/>
    <w:rsid w:val="006F4FC2"/>
    <w:rsid w:val="00715ACF"/>
    <w:rsid w:val="00737BB4"/>
    <w:rsid w:val="00751416"/>
    <w:rsid w:val="007519D3"/>
    <w:rsid w:val="007522DF"/>
    <w:rsid w:val="00756CA6"/>
    <w:rsid w:val="00764B71"/>
    <w:rsid w:val="007704B2"/>
    <w:rsid w:val="00771CA8"/>
    <w:rsid w:val="0078360E"/>
    <w:rsid w:val="00786B09"/>
    <w:rsid w:val="0079720D"/>
    <w:rsid w:val="007A11A7"/>
    <w:rsid w:val="007A2670"/>
    <w:rsid w:val="007D655C"/>
    <w:rsid w:val="007E3012"/>
    <w:rsid w:val="007E4C3D"/>
    <w:rsid w:val="007F0460"/>
    <w:rsid w:val="007F53BB"/>
    <w:rsid w:val="00800AC9"/>
    <w:rsid w:val="008114A7"/>
    <w:rsid w:val="0081270B"/>
    <w:rsid w:val="00814274"/>
    <w:rsid w:val="00821775"/>
    <w:rsid w:val="00822931"/>
    <w:rsid w:val="00822E12"/>
    <w:rsid w:val="0083646E"/>
    <w:rsid w:val="00842F1A"/>
    <w:rsid w:val="00861042"/>
    <w:rsid w:val="00871ABC"/>
    <w:rsid w:val="0087313D"/>
    <w:rsid w:val="00874F40"/>
    <w:rsid w:val="00877C38"/>
    <w:rsid w:val="0088167B"/>
    <w:rsid w:val="008A3B59"/>
    <w:rsid w:val="008C2C44"/>
    <w:rsid w:val="008C5CB4"/>
    <w:rsid w:val="008E0F21"/>
    <w:rsid w:val="008E795A"/>
    <w:rsid w:val="008F59C6"/>
    <w:rsid w:val="00910F34"/>
    <w:rsid w:val="0093056C"/>
    <w:rsid w:val="00934B71"/>
    <w:rsid w:val="00943539"/>
    <w:rsid w:val="0095189D"/>
    <w:rsid w:val="00957D14"/>
    <w:rsid w:val="009616B2"/>
    <w:rsid w:val="00965B6D"/>
    <w:rsid w:val="00977BB0"/>
    <w:rsid w:val="009A65B5"/>
    <w:rsid w:val="009B0E87"/>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B4B"/>
    <w:rsid w:val="00AF6CBD"/>
    <w:rsid w:val="00AF7164"/>
    <w:rsid w:val="00B60DBD"/>
    <w:rsid w:val="00B700ED"/>
    <w:rsid w:val="00BD6585"/>
    <w:rsid w:val="00BF53AC"/>
    <w:rsid w:val="00BF73DD"/>
    <w:rsid w:val="00C00E63"/>
    <w:rsid w:val="00C02312"/>
    <w:rsid w:val="00C0545C"/>
    <w:rsid w:val="00C175FA"/>
    <w:rsid w:val="00C36376"/>
    <w:rsid w:val="00C42594"/>
    <w:rsid w:val="00C53C54"/>
    <w:rsid w:val="00C76B9C"/>
    <w:rsid w:val="00CA1602"/>
    <w:rsid w:val="00CA4C32"/>
    <w:rsid w:val="00CC6123"/>
    <w:rsid w:val="00CE3577"/>
    <w:rsid w:val="00CF0472"/>
    <w:rsid w:val="00CF6E5E"/>
    <w:rsid w:val="00D05424"/>
    <w:rsid w:val="00D358F8"/>
    <w:rsid w:val="00D43259"/>
    <w:rsid w:val="00D438F0"/>
    <w:rsid w:val="00D6311C"/>
    <w:rsid w:val="00D73E4E"/>
    <w:rsid w:val="00D83E43"/>
    <w:rsid w:val="00D840AB"/>
    <w:rsid w:val="00D84FEB"/>
    <w:rsid w:val="00D919FD"/>
    <w:rsid w:val="00DC2383"/>
    <w:rsid w:val="00DD74E3"/>
    <w:rsid w:val="00DE75C2"/>
    <w:rsid w:val="00DF221B"/>
    <w:rsid w:val="00DF33D8"/>
    <w:rsid w:val="00E04222"/>
    <w:rsid w:val="00E10193"/>
    <w:rsid w:val="00E262E0"/>
    <w:rsid w:val="00E61028"/>
    <w:rsid w:val="00E61AE5"/>
    <w:rsid w:val="00E8593D"/>
    <w:rsid w:val="00EA1BF0"/>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67541"/>
    <w:rsid w:val="00FA1A8B"/>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A3741-9861-4D6B-A925-F0A6DE5F0459}">
  <ds:schemaRefs>
    <ds:schemaRef ds:uri="http://schemas.openxmlformats.org/officeDocument/2006/bibliography"/>
  </ds:schemaRefs>
</ds:datastoreItem>
</file>

<file path=customXml/itemProps2.xml><?xml version="1.0" encoding="utf-8"?>
<ds:datastoreItem xmlns:ds="http://schemas.openxmlformats.org/officeDocument/2006/customXml" ds:itemID="{99BBA6CF-1FF1-477E-8D55-88688EB44005}"/>
</file>

<file path=customXml/itemProps3.xml><?xml version="1.0" encoding="utf-8"?>
<ds:datastoreItem xmlns:ds="http://schemas.openxmlformats.org/officeDocument/2006/customXml" ds:itemID="{39DCF6B3-2CD3-49F2-BEE1-7A46A1B9BFF3}"/>
</file>

<file path=customXml/itemProps4.xml><?xml version="1.0" encoding="utf-8"?>
<ds:datastoreItem xmlns:ds="http://schemas.openxmlformats.org/officeDocument/2006/customXml" ds:itemID="{E03C8679-7A0C-4388-815A-041F62BDEF58}"/>
</file>

<file path=docProps/app.xml><?xml version="1.0" encoding="utf-8"?>
<Properties xmlns="http://schemas.openxmlformats.org/officeDocument/2006/extended-properties" xmlns:vt="http://schemas.openxmlformats.org/officeDocument/2006/docPropsVTypes">
  <Template>Normal.dotm</Template>
  <TotalTime>1</TotalTime>
  <Pages>10</Pages>
  <Words>1949</Words>
  <Characters>11850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13772</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2010-09-03T14:43:00Z</cp:lastPrinted>
  <dcterms:created xsi:type="dcterms:W3CDTF">2013-01-28T14:05:00Z</dcterms:created>
  <dcterms:modified xsi:type="dcterms:W3CDTF">2013-01-28T14:05:00Z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7997600</vt:r8>
  </property>
</Properties>
</file>